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293B0" w14:textId="6A9A89F7" w:rsidR="009E3D43" w:rsidRPr="00C41A7C" w:rsidRDefault="0034119D" w:rsidP="009E3D43">
      <w:pPr>
        <w:shd w:val="clear" w:color="auto" w:fill="FFFFFF"/>
        <w:spacing w:after="0" w:line="240" w:lineRule="atLeast"/>
        <w:jc w:val="center"/>
        <w:outlineLvl w:val="1"/>
        <w:rPr>
          <w:rFonts w:ascii="Comic Sans MS" w:eastAsia="Times New Roman" w:hAnsi="Comic Sans MS" w:cs="Arial"/>
          <w:b/>
          <w:bCs/>
          <w:color w:val="FF0000"/>
          <w:sz w:val="56"/>
          <w:szCs w:val="56"/>
          <w:u w:val="single"/>
          <w:lang w:eastAsia="da-DK"/>
        </w:rPr>
      </w:pPr>
      <w:r>
        <w:rPr>
          <w:rFonts w:ascii="Comic Sans MS" w:eastAsia="Times New Roman" w:hAnsi="Comic Sans MS" w:cs="Arial"/>
          <w:b/>
          <w:bCs/>
          <w:color w:val="FF0000"/>
          <w:sz w:val="56"/>
          <w:szCs w:val="56"/>
          <w:u w:val="single"/>
          <w:lang w:eastAsia="da-DK"/>
        </w:rPr>
        <w:t>Green-fee priser fra 1. juli</w:t>
      </w:r>
      <w:r w:rsidR="009E3D43" w:rsidRPr="00C41A7C">
        <w:rPr>
          <w:rFonts w:ascii="Comic Sans MS" w:eastAsia="Times New Roman" w:hAnsi="Comic Sans MS" w:cs="Arial"/>
          <w:b/>
          <w:bCs/>
          <w:color w:val="FF0000"/>
          <w:sz w:val="56"/>
          <w:szCs w:val="56"/>
          <w:u w:val="single"/>
          <w:lang w:eastAsia="da-DK"/>
        </w:rPr>
        <w:t xml:space="preserve"> 2016</w:t>
      </w:r>
      <w:bookmarkStart w:id="0" w:name="_GoBack"/>
      <w:bookmarkEnd w:id="0"/>
    </w:p>
    <w:p w14:paraId="66E293B2" w14:textId="77777777" w:rsidR="009E3D43" w:rsidRPr="009E3D43" w:rsidRDefault="009E3D43" w:rsidP="009E3D43">
      <w:pPr>
        <w:shd w:val="clear" w:color="auto" w:fill="FFFFFF"/>
        <w:spacing w:after="0" w:line="240" w:lineRule="atLeast"/>
        <w:outlineLvl w:val="1"/>
        <w:rPr>
          <w:rFonts w:ascii="Comic Sans MS" w:eastAsia="Times New Roman" w:hAnsi="Comic Sans MS" w:cs="Arial"/>
          <w:b/>
          <w:bCs/>
          <w:color w:val="5F5F5F"/>
          <w:sz w:val="40"/>
          <w:szCs w:val="40"/>
          <w:lang w:eastAsia="da-DK"/>
        </w:rPr>
      </w:pPr>
    </w:p>
    <w:p w14:paraId="058D9525" w14:textId="179FE83D" w:rsidR="005F30B3" w:rsidRDefault="009E3D43" w:rsidP="009E3D43">
      <w:pPr>
        <w:shd w:val="clear" w:color="auto" w:fill="FFFFFF"/>
        <w:spacing w:line="240" w:lineRule="atLeast"/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</w:pPr>
      <w:r w:rsidRP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Greenfeeprisen er </w:t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>500 kr. – 50% rabat</w:t>
      </w:r>
      <w:r w:rsidR="005F30B3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>, dvs. 250 kr.</w:t>
      </w:r>
      <w:r w:rsidR="005F30B3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br/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br/>
      </w:r>
      <w:r w:rsidR="005F30B3" w:rsidRP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t>Kan ikke komb</w:t>
      </w:r>
      <w:r w:rsidR="005F30B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t>ineres med andre rabatordninger overhovedet</w:t>
      </w:r>
    </w:p>
    <w:p w14:paraId="66E293B6" w14:textId="31D6C713" w:rsidR="009E3D43" w:rsidRDefault="009E3D43" w:rsidP="009E3D43">
      <w:pPr>
        <w:shd w:val="clear" w:color="auto" w:fill="FFFFFF"/>
        <w:spacing w:line="240" w:lineRule="atLeast"/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</w:pPr>
      <w:r w:rsidRPr="009E3D43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br/>
      </w:r>
      <w:r w:rsidR="0034119D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>Flex-medlemmer betaler</w:t>
      </w:r>
      <w:r w:rsidRP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 </w:t>
      </w:r>
      <w:r w:rsidR="0034119D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>fuld pris</w:t>
      </w:r>
      <w:r w:rsidR="005F30B3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>,</w:t>
      </w:r>
      <w:r w:rsidR="0034119D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 </w:t>
      </w:r>
      <w:r w:rsidR="0034119D" w:rsidRPr="005F30B3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 xml:space="preserve">dvs. </w:t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>500</w:t>
      </w:r>
      <w:r w:rsidRPr="00C41A7C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 xml:space="preserve"> kr. </w:t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br/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br/>
      </w:r>
      <w:r w:rsidR="0034119D" w:rsidRP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t>Kan ikke komb</w:t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t>ineres med andre rabatordninger</w:t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br/>
      </w:r>
      <w:r w:rsidR="0034119D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a-DK"/>
        </w:rPr>
        <w:br/>
      </w:r>
      <w:r w:rsidRP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Juniorer </w:t>
      </w:r>
      <w:r w:rsidR="00D9510F" w:rsidRP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skal betale </w:t>
      </w:r>
      <w:r w:rsidRPr="00C41A7C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da-DK"/>
        </w:rPr>
        <w:t xml:space="preserve">125 kr. </w:t>
      </w:r>
      <w:r w:rsidRP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>(junioraftalen om én betalende voksen + max. 3 juniorer gratis i samme</w:t>
      </w:r>
      <w:r w:rsidR="00C41A7C"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  <w:t xml:space="preserve"> bold er selvfølgelig gældende).</w:t>
      </w:r>
    </w:p>
    <w:p w14:paraId="66E293B7" w14:textId="77777777" w:rsidR="00C41A7C" w:rsidRDefault="00C41A7C" w:rsidP="009E3D43">
      <w:pPr>
        <w:shd w:val="clear" w:color="auto" w:fill="FFFFFF"/>
        <w:spacing w:line="240" w:lineRule="atLeast"/>
        <w:rPr>
          <w:rFonts w:ascii="Comic Sans MS" w:eastAsia="Times New Roman" w:hAnsi="Comic Sans MS" w:cs="Arial"/>
          <w:b/>
          <w:bCs/>
          <w:color w:val="5F5F5F"/>
          <w:sz w:val="36"/>
          <w:szCs w:val="36"/>
          <w:lang w:eastAsia="da-DK"/>
        </w:rPr>
      </w:pPr>
    </w:p>
    <w:p w14:paraId="66E293BB" w14:textId="122556C2" w:rsidR="00D3095F" w:rsidRPr="007200D8" w:rsidRDefault="00C41A7C" w:rsidP="007200D8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5F5F5F"/>
          <w:sz w:val="40"/>
          <w:szCs w:val="40"/>
          <w:lang w:eastAsia="da-DK"/>
        </w:rPr>
      </w:pPr>
      <w:r>
        <w:rPr>
          <w:noProof/>
          <w:lang w:eastAsia="da-DK"/>
        </w:rPr>
        <w:drawing>
          <wp:inline distT="0" distB="0" distL="0" distR="0" wp14:anchorId="66E293BC" wp14:editId="66E293BD">
            <wp:extent cx="1724025" cy="2647950"/>
            <wp:effectExtent l="0" t="0" r="9525" b="0"/>
            <wp:docPr id="1" name="Billede 1" descr="https://encrypted-tbn2.gstatic.com/images?q=tbn:ANd9GcQtqDOzPnJi_tShJm3X4ZcCpjcE12HTfthz7_oBwM8eoDN22P2K-pplSN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tqDOzPnJi_tShJm3X4ZcCpjcE12HTfthz7_oBwM8eoDN22P2K-pplSN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95F" w:rsidRPr="007200D8" w:rsidSect="006B4A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43"/>
    <w:rsid w:val="0034119D"/>
    <w:rsid w:val="0044357F"/>
    <w:rsid w:val="005F30B3"/>
    <w:rsid w:val="006B4A04"/>
    <w:rsid w:val="007200D8"/>
    <w:rsid w:val="0095417D"/>
    <w:rsid w:val="00975037"/>
    <w:rsid w:val="009E3D43"/>
    <w:rsid w:val="00C41A7C"/>
    <w:rsid w:val="00D3095F"/>
    <w:rsid w:val="00D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3AF"/>
  <w15:chartTrackingRefBased/>
  <w15:docId w15:val="{D6FBE85F-C816-4D9E-90EC-9ECECCC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E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E3D4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E3D43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1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 Vig Golfklub</dc:creator>
  <cp:keywords/>
  <dc:description/>
  <cp:lastModifiedBy>Harre Vig Golfklub</cp:lastModifiedBy>
  <cp:revision>6</cp:revision>
  <cp:lastPrinted>2016-06-23T10:11:00Z</cp:lastPrinted>
  <dcterms:created xsi:type="dcterms:W3CDTF">2016-06-22T07:31:00Z</dcterms:created>
  <dcterms:modified xsi:type="dcterms:W3CDTF">2016-06-23T10:36:00Z</dcterms:modified>
</cp:coreProperties>
</file>